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C856" w14:textId="5C2FB9E9" w:rsidR="00194086" w:rsidRPr="00194086" w:rsidRDefault="00194086" w:rsidP="00642606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  <w:r w:rsidRPr="00194086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LEGAL ACTION</w:t>
      </w:r>
    </w:p>
    <w:p w14:paraId="446BC2C5" w14:textId="07996B51" w:rsidR="005C3838" w:rsidRDefault="00642606" w:rsidP="00642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42606">
        <w:rPr>
          <w:rFonts w:ascii="Times New Roman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6AB7D023" wp14:editId="28B8AEED">
            <wp:simplePos x="0" y="0"/>
            <wp:positionH relativeFrom="column">
              <wp:posOffset>17780</wp:posOffset>
            </wp:positionH>
            <wp:positionV relativeFrom="paragraph">
              <wp:posOffset>-578329</wp:posOffset>
            </wp:positionV>
            <wp:extent cx="1673225" cy="603250"/>
            <wp:effectExtent l="0" t="0" r="3175" b="6350"/>
            <wp:wrapNone/>
            <wp:docPr id="1" name="Picture 2" descr="townlogo_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townlogo_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606">
        <w:rPr>
          <w:rFonts w:ascii="Times New Roman" w:hAnsi="Times New Roman" w:cs="Times New Roman"/>
          <w:b/>
          <w:sz w:val="28"/>
          <w:szCs w:val="24"/>
        </w:rPr>
        <w:t>PUBLIC NOTICE</w:t>
      </w:r>
    </w:p>
    <w:p w14:paraId="68E26171" w14:textId="77777777" w:rsidR="00812184" w:rsidRPr="00B456C1" w:rsidRDefault="00812184" w:rsidP="008121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6158">
        <w:rPr>
          <w:rFonts w:ascii="Times New Roman" w:hAnsi="Times New Roman" w:cs="Times New Roman"/>
          <w:b/>
          <w:sz w:val="24"/>
          <w:szCs w:val="24"/>
          <w:u w:val="single"/>
        </w:rPr>
        <w:t>SPECIAL MEETING OF TOWN OF PINETOP-LAKE</w:t>
      </w:r>
      <w:r w:rsidRPr="00B456C1">
        <w:rPr>
          <w:rFonts w:ascii="Times New Roman" w:hAnsi="Times New Roman" w:cs="Times New Roman"/>
          <w:b/>
          <w:sz w:val="24"/>
          <w:szCs w:val="24"/>
          <w:u w:val="single"/>
        </w:rPr>
        <w:t>SIDE BOARD OF ADJUSTMENT</w:t>
      </w:r>
    </w:p>
    <w:p w14:paraId="4FC1177F" w14:textId="77777777" w:rsidR="00812184" w:rsidRPr="007E4A80" w:rsidRDefault="00812184" w:rsidP="00812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FOLLOWING THE REGULAR TOWN COUNCIL MEETING </w:t>
      </w:r>
    </w:p>
    <w:p w14:paraId="3DAF4F1C" w14:textId="77777777" w:rsidR="00812184" w:rsidRPr="007E4A80" w:rsidRDefault="00812184" w:rsidP="00812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SCHEDULED FOR THURSDAY, SEPTEMBER 15, 2022</w:t>
      </w:r>
      <w:r w:rsidRPr="007E4A80">
        <w:rPr>
          <w:rFonts w:ascii="Times New Roman" w:hAnsi="Times New Roman" w:cs="Times New Roman"/>
          <w:b/>
          <w:sz w:val="24"/>
          <w:szCs w:val="24"/>
        </w:rPr>
        <w:t xml:space="preserve"> – 6:00 P.M.</w:t>
      </w:r>
    </w:p>
    <w:p w14:paraId="5A1E2B83" w14:textId="48F039D7" w:rsidR="005B79D5" w:rsidRPr="00812184" w:rsidRDefault="00812184" w:rsidP="0081218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E3E">
        <w:rPr>
          <w:rFonts w:ascii="Times New Roman" w:hAnsi="Times New Roman" w:cs="Times New Roman"/>
          <w:b/>
          <w:sz w:val="24"/>
          <w:szCs w:val="24"/>
        </w:rPr>
        <w:t>TOWN COUNCIL CHAMBERS</w:t>
      </w:r>
      <w:r w:rsidRPr="00295E3E">
        <w:rPr>
          <w:rFonts w:ascii="Times New Roman" w:hAnsi="Times New Roman" w:cs="Times New Roman"/>
          <w:b/>
          <w:sz w:val="24"/>
          <w:szCs w:val="24"/>
        </w:rPr>
        <w:br/>
        <w:t>325 W. WHITE MOUNTAIN BOULEVARD, LAKESIDE AZ 85929</w:t>
      </w:r>
    </w:p>
    <w:p w14:paraId="5E7FD96A" w14:textId="77777777" w:rsidR="00642606" w:rsidRDefault="00642606" w:rsidP="00642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C4988A" w14:textId="77777777" w:rsidR="00642606" w:rsidRDefault="00462BF1" w:rsidP="00462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2BF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3F6A06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"/>
        <w:gridCol w:w="3805"/>
        <w:gridCol w:w="2916"/>
        <w:gridCol w:w="2335"/>
      </w:tblGrid>
      <w:tr w:rsidR="003F6A06" w14:paraId="3C3A8AC8" w14:textId="77777777" w:rsidTr="00812184">
        <w:tc>
          <w:tcPr>
            <w:tcW w:w="628" w:type="dxa"/>
          </w:tcPr>
          <w:p w14:paraId="361CC897" w14:textId="77777777" w:rsidR="003F6A06" w:rsidRDefault="003F6A06" w:rsidP="0046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6721" w:type="dxa"/>
            <w:gridSpan w:val="2"/>
          </w:tcPr>
          <w:p w14:paraId="09481643" w14:textId="40E102C8" w:rsidR="003F6A06" w:rsidRPr="00862825" w:rsidRDefault="003F6A06" w:rsidP="00462BF1">
            <w:pPr>
              <w:rPr>
                <w:rFonts w:ascii="Times New Roman" w:hAnsi="Times New Roman" w:cs="Times New Roman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3F6A06">
              <w:rPr>
                <w:rFonts w:ascii="Times New Roman" w:hAnsi="Times New Roman" w:cs="Times New Roman"/>
                <w:b/>
                <w:sz w:val="24"/>
                <w:szCs w:val="24"/>
              </w:rPr>
              <w:t>Call to Order</w:t>
            </w:r>
            <w:r w:rsidR="00E05F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628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2825">
              <w:rPr>
                <w:rFonts w:ascii="Times New Roman" w:hAnsi="Times New Roman" w:cs="Times New Roman"/>
                <w:b/>
                <w:i/>
                <w:iCs/>
                <w:color w:val="4F81BD" w:themeColor="accent1"/>
                <w:sz w:val="24"/>
                <w:szCs w:val="24"/>
              </w:rPr>
              <w:t>Meeting convened at</w:t>
            </w:r>
            <w:r w:rsidR="00E35497">
              <w:rPr>
                <w:rFonts w:ascii="Times New Roman" w:hAnsi="Times New Roman" w:cs="Times New Roman"/>
                <w:b/>
                <w:i/>
                <w:iCs/>
                <w:color w:val="4F81BD" w:themeColor="accent1"/>
                <w:sz w:val="24"/>
                <w:szCs w:val="24"/>
              </w:rPr>
              <w:t xml:space="preserve"> </w:t>
            </w:r>
            <w:r w:rsidR="00141E2C">
              <w:rPr>
                <w:rFonts w:ascii="Times New Roman" w:hAnsi="Times New Roman" w:cs="Times New Roman"/>
                <w:b/>
                <w:i/>
                <w:iCs/>
                <w:color w:val="4F81BD" w:themeColor="accent1"/>
                <w:sz w:val="24"/>
                <w:szCs w:val="24"/>
              </w:rPr>
              <w:t>7:10</w:t>
            </w:r>
            <w:r w:rsidR="00862825">
              <w:rPr>
                <w:rFonts w:ascii="Times New Roman" w:hAnsi="Times New Roman" w:cs="Times New Roman"/>
                <w:b/>
                <w:i/>
                <w:iCs/>
                <w:color w:val="4F81BD" w:themeColor="accent1"/>
                <w:sz w:val="24"/>
                <w:szCs w:val="24"/>
              </w:rPr>
              <w:t xml:space="preserve"> p.m.</w:t>
            </w:r>
          </w:p>
        </w:tc>
        <w:tc>
          <w:tcPr>
            <w:tcW w:w="2335" w:type="dxa"/>
          </w:tcPr>
          <w:p w14:paraId="2D8AADCE" w14:textId="75D34C1B" w:rsidR="003F6A06" w:rsidRPr="003F6A06" w:rsidRDefault="00812184" w:rsidP="00E86C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Chairwoman</w:t>
            </w:r>
            <w:r w:rsidR="00DB15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86C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F6A06" w:rsidRPr="007E4A80" w14:paraId="434B6953" w14:textId="77777777" w:rsidTr="00812184">
        <w:trPr>
          <w:gridBefore w:val="1"/>
          <w:wBefore w:w="628" w:type="dxa"/>
        </w:trPr>
        <w:tc>
          <w:tcPr>
            <w:tcW w:w="3805" w:type="dxa"/>
          </w:tcPr>
          <w:p w14:paraId="2CEAF76B" w14:textId="59CFFD74" w:rsidR="003F6A06" w:rsidRPr="007E4A80" w:rsidRDefault="003F6A06" w:rsidP="003F6A0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A80">
              <w:rPr>
                <w:rFonts w:ascii="Times New Roman" w:hAnsi="Times New Roman" w:cs="Times New Roman"/>
                <w:sz w:val="24"/>
                <w:szCs w:val="24"/>
              </w:rPr>
              <w:t>Roll Call and Ascertain Quorum</w:t>
            </w:r>
            <w:r w:rsidR="00E37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184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  <w:t>All members were present.</w:t>
            </w:r>
          </w:p>
        </w:tc>
        <w:tc>
          <w:tcPr>
            <w:tcW w:w="5251" w:type="dxa"/>
            <w:gridSpan w:val="2"/>
          </w:tcPr>
          <w:p w14:paraId="4D2298C4" w14:textId="77777777" w:rsidR="003F6A06" w:rsidRPr="007E4A80" w:rsidRDefault="003F6A06" w:rsidP="001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905EAB" w14:textId="77777777" w:rsidR="003F6A06" w:rsidRDefault="003F6A06" w:rsidP="00462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6750"/>
        <w:gridCol w:w="2340"/>
      </w:tblGrid>
      <w:tr w:rsidR="003F6A06" w:rsidRPr="007E4A80" w14:paraId="2A97190F" w14:textId="77777777" w:rsidTr="00CC78E6">
        <w:tc>
          <w:tcPr>
            <w:tcW w:w="630" w:type="dxa"/>
          </w:tcPr>
          <w:p w14:paraId="108CC4D4" w14:textId="77777777" w:rsidR="003F6A06" w:rsidRPr="007E4A80" w:rsidRDefault="003F6A06" w:rsidP="003F6A0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14:paraId="0367B27D" w14:textId="77777777" w:rsidR="003F6A06" w:rsidRPr="007E4A80" w:rsidRDefault="003F6A06" w:rsidP="001A68E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80">
              <w:rPr>
                <w:rFonts w:ascii="Times New Roman" w:hAnsi="Times New Roman" w:cs="Times New Roman"/>
                <w:b/>
                <w:sz w:val="24"/>
                <w:szCs w:val="24"/>
              </w:rPr>
              <w:t>Call to the Public</w:t>
            </w:r>
            <w:r w:rsidR="00E05F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14:paraId="3C37251A" w14:textId="38C2B2E6" w:rsidR="003F6A06" w:rsidRPr="007E4A80" w:rsidRDefault="00812184" w:rsidP="00E86C2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Chairwoman</w:t>
            </w:r>
            <w:r w:rsidR="00DB15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86C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F6A06" w:rsidRPr="007E4A80" w14:paraId="4F622116" w14:textId="77777777" w:rsidTr="00CC78E6">
        <w:trPr>
          <w:gridBefore w:val="1"/>
          <w:wBefore w:w="630" w:type="dxa"/>
        </w:trPr>
        <w:tc>
          <w:tcPr>
            <w:tcW w:w="9090" w:type="dxa"/>
            <w:gridSpan w:val="2"/>
          </w:tcPr>
          <w:p w14:paraId="7D583A3C" w14:textId="3CBF1D30" w:rsidR="00812184" w:rsidRDefault="00812184" w:rsidP="00E86C2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sz w:val="24"/>
              </w:rPr>
            </w:pPr>
            <w:r w:rsidRPr="00E86C23">
              <w:rPr>
                <w:rFonts w:ascii="Times New Roman" w:hAnsi="Times New Roman" w:cs="Times New Roman"/>
                <w:sz w:val="24"/>
              </w:rPr>
              <w:t xml:space="preserve">This is a business meeting of the </w:t>
            </w:r>
            <w:r>
              <w:rPr>
                <w:rFonts w:ascii="Times New Roman" w:hAnsi="Times New Roman" w:cs="Times New Roman"/>
                <w:sz w:val="24"/>
              </w:rPr>
              <w:t>Board of Adjustment</w:t>
            </w:r>
            <w:r w:rsidRPr="00E86C23">
              <w:rPr>
                <w:rFonts w:ascii="Times New Roman" w:hAnsi="Times New Roman" w:cs="Times New Roman"/>
                <w:sz w:val="24"/>
              </w:rPr>
              <w:t xml:space="preserve">. The Town values and welcomes public input. Please address the </w:t>
            </w:r>
            <w:r>
              <w:rPr>
                <w:rFonts w:ascii="Times New Roman" w:hAnsi="Times New Roman" w:cs="Times New Roman"/>
                <w:sz w:val="24"/>
              </w:rPr>
              <w:t>Board</w:t>
            </w:r>
            <w:r w:rsidRPr="00E86C23">
              <w:rPr>
                <w:rFonts w:ascii="Times New Roman" w:hAnsi="Times New Roman" w:cs="Times New Roman"/>
                <w:sz w:val="24"/>
              </w:rPr>
              <w:t xml:space="preserve"> as whole and not individual Board Members. Do not address staff or members of the audience. </w:t>
            </w:r>
            <w:r>
              <w:rPr>
                <w:rFonts w:ascii="Times New Roman" w:hAnsi="Times New Roman" w:cs="Times New Roman"/>
                <w:sz w:val="24"/>
              </w:rPr>
              <w:t>Board</w:t>
            </w:r>
            <w:r w:rsidRPr="00E86C23">
              <w:rPr>
                <w:rFonts w:ascii="Times New Roman" w:hAnsi="Times New Roman" w:cs="Times New Roman"/>
                <w:sz w:val="24"/>
              </w:rPr>
              <w:t xml:space="preserve"> action on items brought up in Call to the Public is limited by the Open Meeting Law. The </w:t>
            </w:r>
            <w:r>
              <w:rPr>
                <w:rFonts w:ascii="Times New Roman" w:hAnsi="Times New Roman" w:cs="Times New Roman"/>
                <w:sz w:val="24"/>
              </w:rPr>
              <w:t>Board</w:t>
            </w:r>
            <w:r w:rsidRPr="00E86C23">
              <w:rPr>
                <w:rFonts w:ascii="Times New Roman" w:hAnsi="Times New Roman" w:cs="Times New Roman"/>
                <w:sz w:val="24"/>
              </w:rPr>
              <w:t xml:space="preserve"> may direct staff to study the matter and reschedule for further consideration at a later date. Items on the agenda will not be heard or discussed in Call to the Public. Individuals are limited to three (3) minutes.</w:t>
            </w:r>
          </w:p>
          <w:p w14:paraId="01A91A49" w14:textId="036E1D0A" w:rsidR="003F6A06" w:rsidRPr="00E35497" w:rsidRDefault="00141E2C" w:rsidP="00E86C2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sz w:val="24"/>
              </w:rPr>
              <w:t xml:space="preserve">No </w:t>
            </w:r>
            <w:r w:rsidR="00C75057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sz w:val="24"/>
              </w:rPr>
              <w:t>comments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sz w:val="24"/>
              </w:rPr>
              <w:t xml:space="preserve"> were offered</w:t>
            </w:r>
            <w:r w:rsidR="00C75057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sz w:val="24"/>
              </w:rPr>
              <w:t>.</w:t>
            </w:r>
          </w:p>
        </w:tc>
      </w:tr>
    </w:tbl>
    <w:p w14:paraId="029C162C" w14:textId="77777777" w:rsidR="003E7875" w:rsidRDefault="003E7875" w:rsidP="003820D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6750"/>
        <w:gridCol w:w="2340"/>
      </w:tblGrid>
      <w:tr w:rsidR="003E7875" w:rsidRPr="007E4A80" w14:paraId="6CD0AB8D" w14:textId="77777777" w:rsidTr="00CC78E6">
        <w:tc>
          <w:tcPr>
            <w:tcW w:w="630" w:type="dxa"/>
          </w:tcPr>
          <w:p w14:paraId="390B585F" w14:textId="77777777" w:rsidR="003E7875" w:rsidRPr="007E4A80" w:rsidRDefault="003E7875" w:rsidP="003820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14:paraId="034A0BCF" w14:textId="77777777" w:rsidR="003E7875" w:rsidRPr="007E4A80" w:rsidRDefault="003E7875" w:rsidP="003820D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Minutes:</w:t>
            </w:r>
          </w:p>
        </w:tc>
        <w:tc>
          <w:tcPr>
            <w:tcW w:w="2340" w:type="dxa"/>
          </w:tcPr>
          <w:p w14:paraId="4AB3BFC4" w14:textId="77777777" w:rsidR="003E7875" w:rsidRPr="007E4A80" w:rsidRDefault="003E7875" w:rsidP="003820D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1C523FE7" w14:textId="77777777" w:rsidR="003820D4" w:rsidRDefault="003820D4" w:rsidP="003820D4">
      <w:pPr>
        <w:spacing w:after="0" w:line="240" w:lineRule="auto"/>
      </w:pPr>
    </w:p>
    <w:tbl>
      <w:tblPr>
        <w:tblStyle w:val="TableGrid"/>
        <w:tblW w:w="9090" w:type="dxa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6193"/>
        <w:gridCol w:w="2340"/>
      </w:tblGrid>
      <w:tr w:rsidR="003E7875" w:rsidRPr="007E4A80" w14:paraId="2520DF2E" w14:textId="77777777" w:rsidTr="00CC78E6">
        <w:tc>
          <w:tcPr>
            <w:tcW w:w="557" w:type="dxa"/>
          </w:tcPr>
          <w:p w14:paraId="1A6A482D" w14:textId="77777777" w:rsidR="003E7875" w:rsidRPr="007E4A80" w:rsidRDefault="003E7875" w:rsidP="003820D4">
            <w:pPr>
              <w:pStyle w:val="p2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C.1</w:t>
            </w:r>
          </w:p>
        </w:tc>
        <w:tc>
          <w:tcPr>
            <w:tcW w:w="6193" w:type="dxa"/>
          </w:tcPr>
          <w:p w14:paraId="6FC73D73" w14:textId="21EF7C57" w:rsidR="003E7875" w:rsidRDefault="00812184" w:rsidP="007B6066">
            <w:pPr>
              <w:pStyle w:val="p2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5746DA">
              <w:rPr>
                <w:sz w:val="24"/>
                <w:szCs w:val="24"/>
              </w:rPr>
              <w:t xml:space="preserve">Consider Approval of the Minutes of the Board of Adjustment Special Meeting held on </w:t>
            </w:r>
            <w:r>
              <w:rPr>
                <w:sz w:val="24"/>
                <w:szCs w:val="24"/>
              </w:rPr>
              <w:t xml:space="preserve">May </w:t>
            </w:r>
            <w:r w:rsidRPr="005746DA">
              <w:rPr>
                <w:sz w:val="24"/>
                <w:szCs w:val="24"/>
              </w:rPr>
              <w:t>19, 20</w:t>
            </w:r>
            <w:r>
              <w:rPr>
                <w:sz w:val="24"/>
                <w:szCs w:val="24"/>
              </w:rPr>
              <w:t>22</w:t>
            </w:r>
            <w:r w:rsidR="003F23AE">
              <w:rPr>
                <w:sz w:val="24"/>
                <w:szCs w:val="24"/>
              </w:rPr>
              <w:t>.</w:t>
            </w:r>
          </w:p>
          <w:p w14:paraId="7A5FB638" w14:textId="08A9A192" w:rsidR="00862825" w:rsidRPr="00862825" w:rsidRDefault="00862825" w:rsidP="007B6066">
            <w:pPr>
              <w:pStyle w:val="p2"/>
              <w:spacing w:after="0" w:line="240" w:lineRule="auto"/>
              <w:ind w:left="0"/>
              <w:jc w:val="both"/>
              <w:rPr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4F81BD" w:themeColor="accent1"/>
                <w:sz w:val="24"/>
                <w:szCs w:val="24"/>
              </w:rPr>
              <w:t>Approved.</w:t>
            </w:r>
          </w:p>
        </w:tc>
        <w:tc>
          <w:tcPr>
            <w:tcW w:w="2340" w:type="dxa"/>
          </w:tcPr>
          <w:p w14:paraId="44DE744F" w14:textId="3D3F001A" w:rsidR="000F6247" w:rsidRPr="007E4A80" w:rsidRDefault="006D3B69" w:rsidP="003820D4">
            <w:pPr>
              <w:pStyle w:val="p2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Deputy </w:t>
            </w:r>
            <w:r w:rsidR="000F6247">
              <w:rPr>
                <w:b/>
                <w:i/>
                <w:sz w:val="24"/>
                <w:szCs w:val="24"/>
              </w:rPr>
              <w:t>Town Clerk</w:t>
            </w:r>
          </w:p>
        </w:tc>
      </w:tr>
    </w:tbl>
    <w:p w14:paraId="791EB170" w14:textId="77777777" w:rsidR="003820D4" w:rsidRDefault="003820D4" w:rsidP="003820D4">
      <w:pPr>
        <w:spacing w:after="0" w:line="240" w:lineRule="auto"/>
      </w:pPr>
    </w:p>
    <w:tbl>
      <w:tblPr>
        <w:tblStyle w:val="TableGrid"/>
        <w:tblW w:w="97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574"/>
        <w:gridCol w:w="6179"/>
        <w:gridCol w:w="12"/>
        <w:gridCol w:w="8"/>
        <w:gridCol w:w="2348"/>
      </w:tblGrid>
      <w:tr w:rsidR="00F1182A" w:rsidRPr="007E4A80" w14:paraId="6FA1975D" w14:textId="77777777" w:rsidTr="00791E6E">
        <w:trPr>
          <w:trHeight w:val="29"/>
        </w:trPr>
        <w:tc>
          <w:tcPr>
            <w:tcW w:w="633" w:type="dxa"/>
          </w:tcPr>
          <w:p w14:paraId="298A0BB4" w14:textId="77777777" w:rsidR="00F1182A" w:rsidRPr="007E4A80" w:rsidRDefault="00F1182A" w:rsidP="003820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3" w:type="dxa"/>
            <w:gridSpan w:val="4"/>
          </w:tcPr>
          <w:p w14:paraId="6B383931" w14:textId="5F5CAE6B" w:rsidR="00D25E48" w:rsidRDefault="00812184" w:rsidP="0080251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Business Before the Board</w:t>
            </w:r>
          </w:p>
          <w:p w14:paraId="2FEFAF2A" w14:textId="694E13E3" w:rsidR="00F1182A" w:rsidRPr="007E4A80" w:rsidRDefault="00F1182A" w:rsidP="003820D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14:paraId="5B36B6F3" w14:textId="77777777" w:rsidR="00F1182A" w:rsidRDefault="00F1182A" w:rsidP="003820D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91FAFA2" w14:textId="5D1571C6" w:rsidR="006B5982" w:rsidRPr="007E4A80" w:rsidRDefault="006B5982" w:rsidP="003820D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41B5C" w:rsidRPr="007E4A80" w14:paraId="2254813C" w14:textId="77777777" w:rsidTr="00791E6E">
        <w:trPr>
          <w:gridBefore w:val="1"/>
          <w:wBefore w:w="634" w:type="dxa"/>
          <w:trHeight w:val="137"/>
        </w:trPr>
        <w:tc>
          <w:tcPr>
            <w:tcW w:w="574" w:type="dxa"/>
          </w:tcPr>
          <w:p w14:paraId="58099688" w14:textId="486E7D6C" w:rsidR="00D12736" w:rsidRDefault="003E7875" w:rsidP="003820D4">
            <w:pPr>
              <w:pStyle w:val="p2"/>
              <w:spacing w:after="0" w:line="240" w:lineRule="auto"/>
              <w:ind w:left="0"/>
              <w:rPr>
                <w:sz w:val="24"/>
                <w:szCs w:val="24"/>
              </w:rPr>
            </w:pPr>
            <w:r w:rsidRPr="003F23AE">
              <w:rPr>
                <w:sz w:val="24"/>
                <w:szCs w:val="24"/>
              </w:rPr>
              <w:t>D</w:t>
            </w:r>
            <w:r w:rsidR="00E05FA7" w:rsidRPr="003F23AE">
              <w:rPr>
                <w:sz w:val="24"/>
                <w:szCs w:val="24"/>
              </w:rPr>
              <w:t>.1</w:t>
            </w:r>
          </w:p>
          <w:p w14:paraId="51CE6C3A" w14:textId="771ADEA9" w:rsidR="00E37CE5" w:rsidRDefault="00E37CE5" w:rsidP="003820D4">
            <w:pPr>
              <w:pStyle w:val="p2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5CDCE152" w14:textId="20BCDE3C" w:rsidR="00E37CE5" w:rsidRDefault="00E37CE5" w:rsidP="003820D4">
            <w:pPr>
              <w:pStyle w:val="p2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08A6564D" w14:textId="70498BC8" w:rsidR="00E37CE5" w:rsidRDefault="00E37CE5" w:rsidP="003820D4">
            <w:pPr>
              <w:pStyle w:val="p2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386A2CF0" w14:textId="77777777" w:rsidR="00C75057" w:rsidRDefault="00C75057" w:rsidP="003820D4">
            <w:pPr>
              <w:pStyle w:val="p2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0F8AF52E" w14:textId="2A4F67F0" w:rsidR="00F44B08" w:rsidRPr="007E4A80" w:rsidRDefault="00F44B08" w:rsidP="003820D4">
            <w:pPr>
              <w:pStyle w:val="p2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179" w:type="dxa"/>
          </w:tcPr>
          <w:p w14:paraId="4CF750AA" w14:textId="60792934" w:rsidR="00A545DD" w:rsidRDefault="00812184" w:rsidP="00532E87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appeal of </w:t>
            </w:r>
            <w:r w:rsidRPr="003E4FC8">
              <w:rPr>
                <w:rFonts w:ascii="Times New Roman" w:hAnsi="Times New Roman" w:cs="Times New Roman"/>
                <w:sz w:val="24"/>
                <w:szCs w:val="24"/>
              </w:rPr>
              <w:t>Conditional Use Permit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132</w:t>
            </w:r>
            <w:r w:rsidRPr="003E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that approved</w:t>
            </w:r>
            <w:r w:rsidRPr="003E4FC8">
              <w:rPr>
                <w:rFonts w:ascii="Times New Roman" w:hAnsi="Times New Roman" w:cs="Times New Roman"/>
                <w:sz w:val="24"/>
                <w:szCs w:val="24"/>
              </w:rPr>
              <w:t xml:space="preserve"> a Guest Ranch. </w:t>
            </w:r>
            <w:r w:rsidRPr="00835D20">
              <w:rPr>
                <w:rFonts w:ascii="Times New Roman" w:hAnsi="Times New Roman" w:cs="Times New Roman"/>
                <w:sz w:val="24"/>
                <w:szCs w:val="24"/>
              </w:rPr>
              <w:t xml:space="preserve">The appellant is requesting a review of the conditions on CUP-132. The property is located at </w:t>
            </w:r>
            <w:r w:rsidRPr="00835D2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APN 212-01-036N. The current zoning is R-Low, Rural Zoning District. </w:t>
            </w:r>
            <w:r w:rsidR="00A01282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  <w:shd w:val="clear" w:color="auto" w:fill="FFFFFF"/>
              </w:rPr>
              <w:t xml:space="preserve">Public hearing. Robert </w:t>
            </w:r>
            <w:proofErr w:type="spellStart"/>
            <w:r w:rsidR="00A01282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  <w:shd w:val="clear" w:color="auto" w:fill="FFFFFF"/>
              </w:rPr>
              <w:t>Ingels</w:t>
            </w:r>
            <w:proofErr w:type="spellEnd"/>
            <w:r w:rsidR="00A01282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  <w:shd w:val="clear" w:color="auto" w:fill="FFFFFF"/>
              </w:rPr>
              <w:t>, Norris Dodd and Brett Cote offered comments. A</w:t>
            </w:r>
            <w:r w:rsidR="00E72C75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  <w:shd w:val="clear" w:color="auto" w:fill="FFFFFF"/>
              </w:rPr>
              <w:t>ppeal</w:t>
            </w:r>
            <w:r w:rsidR="00141E2C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  <w:shd w:val="clear" w:color="auto" w:fill="FFFFFF"/>
              </w:rPr>
              <w:t xml:space="preserve"> denied. Conditional Use Permit 132 was approved with the condition that any and all site plans will be reviewed by the Planning and Zoning Commission. </w:t>
            </w:r>
          </w:p>
          <w:p w14:paraId="60EC9969" w14:textId="0EA437A4" w:rsidR="00141E2C" w:rsidRPr="00E72C75" w:rsidRDefault="00141E2C" w:rsidP="00532E87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8" w:type="dxa"/>
            <w:gridSpan w:val="3"/>
          </w:tcPr>
          <w:p w14:paraId="6FC637B8" w14:textId="1556F29C" w:rsidR="00F44B08" w:rsidRPr="007E4A80" w:rsidRDefault="00812184" w:rsidP="00812184">
            <w:pPr>
              <w:pStyle w:val="p2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Chairwoman</w:t>
            </w:r>
          </w:p>
        </w:tc>
      </w:tr>
      <w:tr w:rsidR="00CB4063" w:rsidRPr="007E4A80" w14:paraId="3BF3114D" w14:textId="77777777" w:rsidTr="00791E6E">
        <w:trPr>
          <w:trHeight w:val="80"/>
        </w:trPr>
        <w:tc>
          <w:tcPr>
            <w:tcW w:w="633" w:type="dxa"/>
          </w:tcPr>
          <w:p w14:paraId="3ED50DF2" w14:textId="77777777" w:rsidR="00CB4063" w:rsidRPr="007E4A80" w:rsidRDefault="00CB2D56" w:rsidP="00CB2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6765" w:type="dxa"/>
            <w:gridSpan w:val="3"/>
          </w:tcPr>
          <w:p w14:paraId="0E84D6D5" w14:textId="698BA28F" w:rsidR="00CB4063" w:rsidRPr="00862825" w:rsidRDefault="00CB4063" w:rsidP="00CB2D56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Adjournment:</w:t>
            </w:r>
            <w:r w:rsidR="008628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2825">
              <w:rPr>
                <w:rFonts w:ascii="Times New Roman" w:hAnsi="Times New Roman" w:cs="Times New Roman"/>
                <w:b/>
                <w:i/>
                <w:iCs/>
                <w:color w:val="4F81BD" w:themeColor="accent1"/>
                <w:sz w:val="24"/>
                <w:szCs w:val="24"/>
              </w:rPr>
              <w:t>Adjourned at</w:t>
            </w:r>
            <w:r w:rsidR="00646EF2">
              <w:rPr>
                <w:rFonts w:ascii="Times New Roman" w:hAnsi="Times New Roman" w:cs="Times New Roman"/>
                <w:b/>
                <w:i/>
                <w:iCs/>
                <w:color w:val="4F81BD" w:themeColor="accent1"/>
                <w:sz w:val="24"/>
                <w:szCs w:val="24"/>
              </w:rPr>
              <w:t xml:space="preserve"> </w:t>
            </w:r>
            <w:r w:rsidR="00141E2C">
              <w:rPr>
                <w:rFonts w:ascii="Times New Roman" w:hAnsi="Times New Roman" w:cs="Times New Roman"/>
                <w:b/>
                <w:i/>
                <w:iCs/>
                <w:color w:val="4F81BD" w:themeColor="accent1"/>
                <w:sz w:val="24"/>
                <w:szCs w:val="24"/>
              </w:rPr>
              <w:t>7:52</w:t>
            </w:r>
            <w:r w:rsidR="00862825">
              <w:rPr>
                <w:rFonts w:ascii="Times New Roman" w:hAnsi="Times New Roman" w:cs="Times New Roman"/>
                <w:b/>
                <w:i/>
                <w:iCs/>
                <w:color w:val="4F81BD" w:themeColor="accent1"/>
                <w:sz w:val="24"/>
                <w:szCs w:val="24"/>
              </w:rPr>
              <w:t xml:space="preserve"> p.m.</w:t>
            </w:r>
          </w:p>
        </w:tc>
        <w:tc>
          <w:tcPr>
            <w:tcW w:w="2356" w:type="dxa"/>
            <w:gridSpan w:val="2"/>
          </w:tcPr>
          <w:p w14:paraId="19325BA9" w14:textId="02A93DE3" w:rsidR="00CB4063" w:rsidRPr="007E4A80" w:rsidRDefault="00532E87" w:rsidP="00CB2D56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Chairwoman</w:t>
            </w:r>
            <w:r w:rsidR="00EB08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7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453E919A" w14:textId="77777777" w:rsidR="00923763" w:rsidRPr="00782176" w:rsidRDefault="00923763" w:rsidP="002C17A2">
      <w:pPr>
        <w:spacing w:after="0" w:line="240" w:lineRule="auto"/>
        <w:rPr>
          <w:rFonts w:ascii="Times New Roman" w:hAnsi="Times New Roman" w:cs="Times New Roman"/>
        </w:rPr>
      </w:pPr>
    </w:p>
    <w:p w14:paraId="0C649565" w14:textId="4962FCAD" w:rsidR="00AB095D" w:rsidRDefault="00AB095D" w:rsidP="00AB09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198D">
        <w:rPr>
          <w:rFonts w:ascii="Times New Roman" w:hAnsi="Times New Roman" w:cs="Times New Roman"/>
          <w:sz w:val="18"/>
          <w:szCs w:val="18"/>
        </w:rPr>
        <w:t xml:space="preserve">Posted on </w:t>
      </w:r>
      <w:r w:rsidR="00532E87">
        <w:rPr>
          <w:rFonts w:ascii="Times New Roman" w:hAnsi="Times New Roman" w:cs="Times New Roman"/>
          <w:sz w:val="18"/>
          <w:szCs w:val="18"/>
        </w:rPr>
        <w:t>September 16</w:t>
      </w:r>
      <w:r w:rsidR="00395535">
        <w:rPr>
          <w:rFonts w:ascii="Times New Roman" w:hAnsi="Times New Roman" w:cs="Times New Roman"/>
          <w:sz w:val="18"/>
          <w:szCs w:val="18"/>
        </w:rPr>
        <w:t>,</w:t>
      </w:r>
      <w:r w:rsidR="00B10039" w:rsidRPr="00D6198D">
        <w:rPr>
          <w:rFonts w:ascii="Times New Roman" w:hAnsi="Times New Roman" w:cs="Times New Roman"/>
          <w:sz w:val="18"/>
          <w:szCs w:val="18"/>
        </w:rPr>
        <w:t xml:space="preserve"> </w:t>
      </w:r>
      <w:r w:rsidR="00DA2A5B" w:rsidRPr="00D6198D">
        <w:rPr>
          <w:rFonts w:ascii="Times New Roman" w:hAnsi="Times New Roman" w:cs="Times New Roman"/>
          <w:sz w:val="18"/>
          <w:szCs w:val="18"/>
        </w:rPr>
        <w:t>202</w:t>
      </w:r>
      <w:r w:rsidR="00DA2A5B">
        <w:rPr>
          <w:rFonts w:ascii="Times New Roman" w:hAnsi="Times New Roman" w:cs="Times New Roman"/>
          <w:sz w:val="18"/>
          <w:szCs w:val="18"/>
        </w:rPr>
        <w:t>2,</w:t>
      </w:r>
      <w:r w:rsidRPr="00D6198D">
        <w:rPr>
          <w:rFonts w:ascii="Times New Roman" w:hAnsi="Times New Roman" w:cs="Times New Roman"/>
          <w:sz w:val="18"/>
          <w:szCs w:val="18"/>
        </w:rPr>
        <w:t xml:space="preserve"> at </w:t>
      </w:r>
      <w:r w:rsidR="00E60593">
        <w:rPr>
          <w:rFonts w:ascii="Times New Roman" w:hAnsi="Times New Roman" w:cs="Times New Roman"/>
          <w:sz w:val="18"/>
          <w:szCs w:val="18"/>
        </w:rPr>
        <w:t>1</w:t>
      </w:r>
      <w:r w:rsidR="0054413C">
        <w:rPr>
          <w:rFonts w:ascii="Times New Roman" w:hAnsi="Times New Roman" w:cs="Times New Roman"/>
          <w:sz w:val="18"/>
          <w:szCs w:val="18"/>
        </w:rPr>
        <w:t>2</w:t>
      </w:r>
      <w:r w:rsidRPr="00D6198D">
        <w:rPr>
          <w:rFonts w:ascii="Times New Roman" w:hAnsi="Times New Roman" w:cs="Times New Roman"/>
          <w:sz w:val="18"/>
          <w:szCs w:val="18"/>
        </w:rPr>
        <w:t>:00 p.m. at the following locations:</w:t>
      </w:r>
    </w:p>
    <w:p w14:paraId="75844ABE" w14:textId="6F4576FD" w:rsidR="00D551EC" w:rsidRPr="00D551EC" w:rsidRDefault="00D551EC" w:rsidP="00AB095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4F81BD" w:themeColor="accent1"/>
          <w:sz w:val="18"/>
          <w:szCs w:val="18"/>
        </w:rPr>
      </w:pPr>
    </w:p>
    <w:p w14:paraId="5123025B" w14:textId="77777777" w:rsidR="00782176" w:rsidRPr="00D6198D" w:rsidRDefault="00782176" w:rsidP="00AB09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6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970"/>
        <w:gridCol w:w="2341"/>
        <w:gridCol w:w="1799"/>
      </w:tblGrid>
      <w:tr w:rsidR="00AB095D" w:rsidRPr="00D6198D" w14:paraId="664F5EFF" w14:textId="77777777" w:rsidTr="00532E87">
        <w:trPr>
          <w:gridAfter w:val="1"/>
          <w:wAfter w:w="1799" w:type="dxa"/>
          <w:trHeight w:val="801"/>
        </w:trPr>
        <w:tc>
          <w:tcPr>
            <w:tcW w:w="2520" w:type="dxa"/>
            <w:vMerge w:val="restart"/>
          </w:tcPr>
          <w:p w14:paraId="3C41B190" w14:textId="77777777" w:rsidR="00AB095D" w:rsidRPr="00D6198D" w:rsidRDefault="00AB095D" w:rsidP="00F10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45BAED" w14:textId="3FF37510" w:rsidR="00AB095D" w:rsidRPr="00D6198D" w:rsidRDefault="006D3B69" w:rsidP="00F10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Mackenzie Valichnac</w:t>
            </w:r>
          </w:p>
          <w:p w14:paraId="7120F93A" w14:textId="14DEF5AB" w:rsidR="00AB095D" w:rsidRPr="00D6198D" w:rsidRDefault="006D3B69" w:rsidP="00F10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Deputy </w:t>
            </w:r>
            <w:r w:rsidR="00124B84" w:rsidRPr="00D6198D">
              <w:rPr>
                <w:rFonts w:ascii="Times New Roman" w:hAnsi="Times New Roman" w:cs="Times New Roman"/>
                <w:sz w:val="18"/>
                <w:szCs w:val="18"/>
              </w:rPr>
              <w:t>Town Clerk</w:t>
            </w:r>
          </w:p>
          <w:p w14:paraId="3A5E5902" w14:textId="77777777" w:rsidR="00AB095D" w:rsidRDefault="00AB095D" w:rsidP="00F10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EEEB83" w14:textId="77777777" w:rsidR="00D551EC" w:rsidRDefault="00D551EC" w:rsidP="00F10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A5C416" w14:textId="77777777" w:rsidR="00D551EC" w:rsidRDefault="00D551EC" w:rsidP="00F10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012AF0" w14:textId="77777777" w:rsidR="00D551EC" w:rsidRDefault="00D551EC" w:rsidP="00F10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060BD3" w14:textId="4657268B" w:rsidR="00D551EC" w:rsidRPr="00D6198D" w:rsidRDefault="00D551EC" w:rsidP="00F10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14:paraId="18006AE8" w14:textId="77777777" w:rsidR="00AB095D" w:rsidRPr="00D6198D" w:rsidRDefault="00AB095D" w:rsidP="00F103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198D">
              <w:rPr>
                <w:rFonts w:ascii="Times New Roman" w:hAnsi="Times New Roman" w:cs="Times New Roman"/>
                <w:b/>
                <w:sz w:val="18"/>
                <w:szCs w:val="18"/>
              </w:rPr>
              <w:t>Town Hall</w:t>
            </w:r>
          </w:p>
          <w:p w14:paraId="20C5C4E3" w14:textId="605B99D1" w:rsidR="00ED74C2" w:rsidRDefault="00AB095D" w:rsidP="00FB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98D">
              <w:rPr>
                <w:rFonts w:ascii="Times New Roman" w:hAnsi="Times New Roman" w:cs="Times New Roman"/>
                <w:sz w:val="18"/>
                <w:szCs w:val="18"/>
              </w:rPr>
              <w:t>325 W. White Mountain Blvd.</w:t>
            </w:r>
            <w:r w:rsidRPr="00D6198D">
              <w:rPr>
                <w:rFonts w:ascii="Times New Roman" w:hAnsi="Times New Roman" w:cs="Times New Roman"/>
                <w:sz w:val="18"/>
                <w:szCs w:val="18"/>
              </w:rPr>
              <w:br/>
              <w:t>Lakeside, AZ 85929</w:t>
            </w:r>
          </w:p>
          <w:p w14:paraId="6312042C" w14:textId="1C090306" w:rsidR="00ED74C2" w:rsidRPr="00D6198D" w:rsidRDefault="00ED74C2" w:rsidP="00F10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14:paraId="4536E72C" w14:textId="484D270D" w:rsidR="00AB095D" w:rsidRPr="00D6198D" w:rsidRDefault="00FB5495" w:rsidP="00F10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Town </w:t>
            </w:r>
            <w:r w:rsidR="00AB095D" w:rsidRPr="00D6198D">
              <w:rPr>
                <w:rFonts w:ascii="Times New Roman" w:hAnsi="Times New Roman" w:cs="Times New Roman"/>
                <w:b/>
                <w:sz w:val="18"/>
                <w:szCs w:val="18"/>
              </w:rPr>
              <w:t>Website</w:t>
            </w:r>
            <w:r w:rsidR="00AB095D" w:rsidRPr="00D6198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hyperlink r:id="rId9" w:history="1">
              <w:r w:rsidR="00B10039" w:rsidRPr="00D6198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https://pinetoplakesideaz.gov</w:t>
              </w:r>
            </w:hyperlink>
          </w:p>
        </w:tc>
      </w:tr>
      <w:tr w:rsidR="00AB095D" w:rsidRPr="00D6198D" w14:paraId="219061AA" w14:textId="77777777" w:rsidTr="00532E87">
        <w:trPr>
          <w:gridAfter w:val="1"/>
          <w:wAfter w:w="1799" w:type="dxa"/>
        </w:trPr>
        <w:tc>
          <w:tcPr>
            <w:tcW w:w="2520" w:type="dxa"/>
            <w:vMerge/>
          </w:tcPr>
          <w:p w14:paraId="0DFC3894" w14:textId="77777777" w:rsidR="00AB095D" w:rsidRPr="00D6198D" w:rsidRDefault="00AB095D" w:rsidP="00F10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14:paraId="20133460" w14:textId="77777777" w:rsidR="00AB095D" w:rsidRPr="00D6198D" w:rsidRDefault="00AB095D" w:rsidP="00F10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98D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D6198D">
              <w:rPr>
                <w:rFonts w:ascii="Times New Roman" w:hAnsi="Times New Roman" w:cs="Times New Roman"/>
                <w:b/>
                <w:sz w:val="18"/>
                <w:szCs w:val="18"/>
              </w:rPr>
              <w:t>Pinetop U.S. Post Office</w:t>
            </w:r>
            <w:r w:rsidRPr="00D6198D">
              <w:rPr>
                <w:rFonts w:ascii="Times New Roman" w:hAnsi="Times New Roman" w:cs="Times New Roman"/>
                <w:sz w:val="18"/>
                <w:szCs w:val="18"/>
              </w:rPr>
              <w:br/>
              <w:t>712 E. White Mountain Blvd.</w:t>
            </w:r>
            <w:r w:rsidRPr="00D6198D">
              <w:rPr>
                <w:rFonts w:ascii="Times New Roman" w:hAnsi="Times New Roman" w:cs="Times New Roman"/>
                <w:sz w:val="18"/>
                <w:szCs w:val="18"/>
              </w:rPr>
              <w:br/>
              <w:t>Pinetop, AZ 85935</w:t>
            </w:r>
          </w:p>
        </w:tc>
        <w:tc>
          <w:tcPr>
            <w:tcW w:w="2341" w:type="dxa"/>
          </w:tcPr>
          <w:p w14:paraId="7696510E" w14:textId="77777777" w:rsidR="00AB095D" w:rsidRDefault="00AB095D" w:rsidP="00F10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98D">
              <w:rPr>
                <w:rFonts w:ascii="Times New Roman" w:hAnsi="Times New Roman" w:cs="Times New Roman"/>
                <w:b/>
                <w:sz w:val="18"/>
                <w:szCs w:val="18"/>
              </w:rPr>
              <w:t>Lakeside U.S. Post Office</w:t>
            </w:r>
            <w:r w:rsidRPr="00D6198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6198D">
              <w:rPr>
                <w:rFonts w:ascii="Times New Roman" w:hAnsi="Times New Roman" w:cs="Times New Roman"/>
                <w:sz w:val="18"/>
                <w:szCs w:val="18"/>
              </w:rPr>
              <w:t>1815 W. Jackson Lane</w:t>
            </w:r>
            <w:r w:rsidRPr="00D6198D">
              <w:rPr>
                <w:rFonts w:ascii="Times New Roman" w:hAnsi="Times New Roman" w:cs="Times New Roman"/>
                <w:sz w:val="18"/>
                <w:szCs w:val="18"/>
              </w:rPr>
              <w:br/>
              <w:t>Lakeside, AZ 85929</w:t>
            </w:r>
          </w:p>
          <w:p w14:paraId="31A99BCE" w14:textId="77777777" w:rsidR="006D3B69" w:rsidRDefault="006D3B69" w:rsidP="00F10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CCF99B" w14:textId="7FB0834A" w:rsidR="006D3B69" w:rsidRPr="00D6198D" w:rsidRDefault="006D3B69" w:rsidP="00F10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2EB" w:rsidRPr="00D6198D" w14:paraId="6835F96F" w14:textId="77777777" w:rsidTr="00532E87">
        <w:tc>
          <w:tcPr>
            <w:tcW w:w="9630" w:type="dxa"/>
            <w:gridSpan w:val="4"/>
          </w:tcPr>
          <w:p w14:paraId="51273556" w14:textId="77777777" w:rsidR="005B62EB" w:rsidRPr="00D6198D" w:rsidRDefault="005B62EB" w:rsidP="000E7D1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98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Note</w:t>
            </w:r>
            <w:r w:rsidRPr="00D6198D">
              <w:rPr>
                <w:rFonts w:ascii="Times New Roman" w:hAnsi="Times New Roman" w:cs="Times New Roman"/>
                <w:sz w:val="18"/>
                <w:szCs w:val="18"/>
              </w:rPr>
              <w:t xml:space="preserve">:  This meeting is open to the public.  All interested people are welcome to attend. A copy of agenda background material provided to the Committee Members, with the exception of material relating to possible executive session, are available for public inspection at the Town Clerk’s Office, </w:t>
            </w:r>
            <w:r w:rsidR="000E7D17" w:rsidRPr="00D6198D">
              <w:rPr>
                <w:rFonts w:ascii="Times New Roman" w:hAnsi="Times New Roman" w:cs="Times New Roman"/>
                <w:sz w:val="18"/>
                <w:szCs w:val="18"/>
              </w:rPr>
              <w:t>325 W. White Mountain Blvd.</w:t>
            </w:r>
            <w:r w:rsidRPr="00D6198D">
              <w:rPr>
                <w:rFonts w:ascii="Times New Roman" w:hAnsi="Times New Roman" w:cs="Times New Roman"/>
                <w:sz w:val="18"/>
                <w:szCs w:val="18"/>
              </w:rPr>
              <w:t xml:space="preserve">, Lakeside, AZ 85929, Monday through Friday from 8:00 a.m. to 5:00 p.m. or online at </w:t>
            </w:r>
            <w:hyperlink r:id="rId10" w:history="1">
              <w:r w:rsidRPr="00D6198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www.pinetoplakesideaz.gov</w:t>
              </w:r>
            </w:hyperlink>
            <w:r w:rsidRPr="00D6198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14:paraId="79AF0551" w14:textId="77777777" w:rsidR="005B62EB" w:rsidRPr="00D6198D" w:rsidRDefault="005B62EB" w:rsidP="005B62EB">
      <w:pPr>
        <w:spacing w:after="0"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0"/>
      </w:tblGrid>
      <w:tr w:rsidR="005B62EB" w:rsidRPr="00D6198D" w14:paraId="288F2D84" w14:textId="77777777" w:rsidTr="00C978D3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4A6BE724" w14:textId="674F4CF2" w:rsidR="005B62EB" w:rsidRPr="00D6198D" w:rsidRDefault="005B62EB" w:rsidP="00C978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98D">
              <w:rPr>
                <w:rFonts w:ascii="Times New Roman" w:hAnsi="Times New Roman" w:cs="Times New Roman"/>
                <w:sz w:val="18"/>
                <w:szCs w:val="18"/>
              </w:rPr>
              <w:t>AMERICAN WITH DISABILITIES ACT:  The Town of Pinetop-Lakeside intends to comply with the A.D.A. If you are disabled or physically challenged and need special accommodations to participate, please contact the Town Clerk at (928) 368-869</w:t>
            </w:r>
            <w:r w:rsidR="00E72C7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6198D">
              <w:rPr>
                <w:rFonts w:ascii="Times New Roman" w:hAnsi="Times New Roman" w:cs="Times New Roman"/>
                <w:sz w:val="18"/>
                <w:szCs w:val="18"/>
              </w:rPr>
              <w:t xml:space="preserve"> Ext. 22</w:t>
            </w:r>
            <w:r w:rsidR="00F55A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6198D">
              <w:rPr>
                <w:rFonts w:ascii="Times New Roman" w:hAnsi="Times New Roman" w:cs="Times New Roman"/>
                <w:sz w:val="18"/>
                <w:szCs w:val="18"/>
              </w:rPr>
              <w:t xml:space="preserve"> at least 48 hours prior to the meeting.</w:t>
            </w:r>
          </w:p>
        </w:tc>
      </w:tr>
    </w:tbl>
    <w:p w14:paraId="17D1E7D7" w14:textId="5BEED8E6" w:rsidR="00CB4063" w:rsidRDefault="00CB4063" w:rsidP="005B62EB">
      <w:pPr>
        <w:rPr>
          <w:rFonts w:ascii="Times New Roman" w:hAnsi="Times New Roman" w:cs="Times New Roman"/>
        </w:rPr>
      </w:pPr>
    </w:p>
    <w:p w14:paraId="3A1881AF" w14:textId="29771FE9" w:rsidR="00E85835" w:rsidRPr="00DD0BCD" w:rsidRDefault="00E85835" w:rsidP="00E46BA7">
      <w:pPr>
        <w:rPr>
          <w:rFonts w:ascii="Times New Roman" w:hAnsi="Times New Roman" w:cs="Times New Roman"/>
          <w:sz w:val="24"/>
          <w:szCs w:val="24"/>
        </w:rPr>
      </w:pPr>
    </w:p>
    <w:sectPr w:rsidR="00E85835" w:rsidRPr="00DD0BCD" w:rsidSect="00100718">
      <w:headerReference w:type="default" r:id="rId11"/>
      <w:pgSz w:w="12240" w:h="15840"/>
      <w:pgMar w:top="1152" w:right="1152" w:bottom="173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5FFB2" w14:textId="77777777" w:rsidR="001D3615" w:rsidRDefault="001D3615" w:rsidP="00E022CB">
      <w:pPr>
        <w:spacing w:after="0" w:line="240" w:lineRule="auto"/>
      </w:pPr>
      <w:r>
        <w:separator/>
      </w:r>
    </w:p>
  </w:endnote>
  <w:endnote w:type="continuationSeparator" w:id="0">
    <w:p w14:paraId="26361405" w14:textId="77777777" w:rsidR="001D3615" w:rsidRDefault="001D3615" w:rsidP="00E0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1013A" w14:textId="77777777" w:rsidR="001D3615" w:rsidRDefault="001D3615" w:rsidP="00E022CB">
      <w:pPr>
        <w:spacing w:after="0" w:line="240" w:lineRule="auto"/>
      </w:pPr>
      <w:r>
        <w:separator/>
      </w:r>
    </w:p>
  </w:footnote>
  <w:footnote w:type="continuationSeparator" w:id="0">
    <w:p w14:paraId="13CDA35E" w14:textId="77777777" w:rsidR="001D3615" w:rsidRDefault="001D3615" w:rsidP="00E02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19D8" w14:textId="6ADB9155" w:rsidR="00933891" w:rsidRPr="0001426B" w:rsidRDefault="006C51BE" w:rsidP="00AE3893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i/>
        <w:sz w:val="16"/>
        <w:szCs w:val="16"/>
      </w:rPr>
      <w:t>Page 2</w:t>
    </w:r>
  </w:p>
  <w:p w14:paraId="3C563B7A" w14:textId="77777777" w:rsidR="00933891" w:rsidRPr="00563271" w:rsidRDefault="00933891">
    <w:pPr>
      <w:pStyle w:val="Header"/>
      <w:rPr>
        <w:b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668"/>
    <w:multiLevelType w:val="hybridMultilevel"/>
    <w:tmpl w:val="9EB8AA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B35323"/>
    <w:multiLevelType w:val="hybridMultilevel"/>
    <w:tmpl w:val="75ACAE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0341"/>
    <w:multiLevelType w:val="hybridMultilevel"/>
    <w:tmpl w:val="91A4A8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54A08"/>
    <w:multiLevelType w:val="hybridMultilevel"/>
    <w:tmpl w:val="B62E78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9051A"/>
    <w:multiLevelType w:val="hybridMultilevel"/>
    <w:tmpl w:val="AD68DB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140AF"/>
    <w:multiLevelType w:val="hybridMultilevel"/>
    <w:tmpl w:val="E4D0C492"/>
    <w:lvl w:ilvl="0" w:tplc="CF1A993E">
      <w:start w:val="2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7D7559"/>
    <w:multiLevelType w:val="hybridMultilevel"/>
    <w:tmpl w:val="3BAC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86BF1"/>
    <w:multiLevelType w:val="hybridMultilevel"/>
    <w:tmpl w:val="E976E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304DA"/>
    <w:multiLevelType w:val="hybridMultilevel"/>
    <w:tmpl w:val="AEBA9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FC1105"/>
    <w:multiLevelType w:val="hybridMultilevel"/>
    <w:tmpl w:val="E47299D2"/>
    <w:lvl w:ilvl="0" w:tplc="3C724F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E7332"/>
    <w:multiLevelType w:val="hybridMultilevel"/>
    <w:tmpl w:val="CDA2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F4865"/>
    <w:multiLevelType w:val="hybridMultilevel"/>
    <w:tmpl w:val="0BC6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77195"/>
    <w:multiLevelType w:val="hybridMultilevel"/>
    <w:tmpl w:val="B6AC9B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865E0"/>
    <w:multiLevelType w:val="hybridMultilevel"/>
    <w:tmpl w:val="3B1ADD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62179"/>
    <w:multiLevelType w:val="hybridMultilevel"/>
    <w:tmpl w:val="C32C1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2A8D5D2">
      <w:start w:val="2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289249">
    <w:abstractNumId w:val="2"/>
  </w:num>
  <w:num w:numId="2" w16cid:durableId="1083144656">
    <w:abstractNumId w:val="5"/>
  </w:num>
  <w:num w:numId="3" w16cid:durableId="474493095">
    <w:abstractNumId w:val="6"/>
  </w:num>
  <w:num w:numId="4" w16cid:durableId="271860120">
    <w:abstractNumId w:val="14"/>
  </w:num>
  <w:num w:numId="5" w16cid:durableId="2093964450">
    <w:abstractNumId w:val="3"/>
  </w:num>
  <w:num w:numId="6" w16cid:durableId="1783526093">
    <w:abstractNumId w:val="11"/>
  </w:num>
  <w:num w:numId="7" w16cid:durableId="1683047321">
    <w:abstractNumId w:val="4"/>
  </w:num>
  <w:num w:numId="8" w16cid:durableId="444858704">
    <w:abstractNumId w:val="13"/>
  </w:num>
  <w:num w:numId="9" w16cid:durableId="1947738088">
    <w:abstractNumId w:val="1"/>
  </w:num>
  <w:num w:numId="10" w16cid:durableId="13844256">
    <w:abstractNumId w:val="0"/>
  </w:num>
  <w:num w:numId="11" w16cid:durableId="1851871982">
    <w:abstractNumId w:val="8"/>
  </w:num>
  <w:num w:numId="12" w16cid:durableId="375399343">
    <w:abstractNumId w:val="12"/>
  </w:num>
  <w:num w:numId="13" w16cid:durableId="706685693">
    <w:abstractNumId w:val="7"/>
  </w:num>
  <w:num w:numId="14" w16cid:durableId="967856865">
    <w:abstractNumId w:val="10"/>
  </w:num>
  <w:num w:numId="15" w16cid:durableId="14230620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06"/>
    <w:rsid w:val="00005BA4"/>
    <w:rsid w:val="000068A9"/>
    <w:rsid w:val="00012FE4"/>
    <w:rsid w:val="0001426B"/>
    <w:rsid w:val="00017915"/>
    <w:rsid w:val="00020551"/>
    <w:rsid w:val="00026928"/>
    <w:rsid w:val="000321B2"/>
    <w:rsid w:val="00034F3A"/>
    <w:rsid w:val="0004573F"/>
    <w:rsid w:val="00047DDD"/>
    <w:rsid w:val="00051CEF"/>
    <w:rsid w:val="00057E35"/>
    <w:rsid w:val="00062E8C"/>
    <w:rsid w:val="000753C2"/>
    <w:rsid w:val="000801A4"/>
    <w:rsid w:val="00080668"/>
    <w:rsid w:val="000810B8"/>
    <w:rsid w:val="00085E7C"/>
    <w:rsid w:val="000B2527"/>
    <w:rsid w:val="000B4398"/>
    <w:rsid w:val="000D1125"/>
    <w:rsid w:val="000D126F"/>
    <w:rsid w:val="000E15B6"/>
    <w:rsid w:val="000E7723"/>
    <w:rsid w:val="000E7D17"/>
    <w:rsid w:val="000F2CD9"/>
    <w:rsid w:val="000F3287"/>
    <w:rsid w:val="000F48B6"/>
    <w:rsid w:val="000F57B9"/>
    <w:rsid w:val="000F6247"/>
    <w:rsid w:val="00100718"/>
    <w:rsid w:val="001235A4"/>
    <w:rsid w:val="00124B84"/>
    <w:rsid w:val="001265A6"/>
    <w:rsid w:val="00134803"/>
    <w:rsid w:val="001407A3"/>
    <w:rsid w:val="001407D3"/>
    <w:rsid w:val="00141E2C"/>
    <w:rsid w:val="0014348F"/>
    <w:rsid w:val="00143C5E"/>
    <w:rsid w:val="0015209E"/>
    <w:rsid w:val="00153D66"/>
    <w:rsid w:val="001570C3"/>
    <w:rsid w:val="0016010C"/>
    <w:rsid w:val="00162F03"/>
    <w:rsid w:val="001637D5"/>
    <w:rsid w:val="0017088C"/>
    <w:rsid w:val="0017105A"/>
    <w:rsid w:val="00182B51"/>
    <w:rsid w:val="00185C5B"/>
    <w:rsid w:val="00187C7A"/>
    <w:rsid w:val="00194086"/>
    <w:rsid w:val="001A68EC"/>
    <w:rsid w:val="001B3296"/>
    <w:rsid w:val="001B3F5C"/>
    <w:rsid w:val="001C0A3C"/>
    <w:rsid w:val="001C1817"/>
    <w:rsid w:val="001C1EF1"/>
    <w:rsid w:val="001D3615"/>
    <w:rsid w:val="001D444B"/>
    <w:rsid w:val="001D55A0"/>
    <w:rsid w:val="001E50D5"/>
    <w:rsid w:val="001E5F67"/>
    <w:rsid w:val="001E740B"/>
    <w:rsid w:val="001F343C"/>
    <w:rsid w:val="001F647A"/>
    <w:rsid w:val="001F6E53"/>
    <w:rsid w:val="00200433"/>
    <w:rsid w:val="00201A57"/>
    <w:rsid w:val="002167B0"/>
    <w:rsid w:val="00225776"/>
    <w:rsid w:val="0023410A"/>
    <w:rsid w:val="002361EA"/>
    <w:rsid w:val="0023749D"/>
    <w:rsid w:val="00241F53"/>
    <w:rsid w:val="00245CD4"/>
    <w:rsid w:val="00255B19"/>
    <w:rsid w:val="00261771"/>
    <w:rsid w:val="002628A3"/>
    <w:rsid w:val="00262A63"/>
    <w:rsid w:val="00271A0E"/>
    <w:rsid w:val="002750F1"/>
    <w:rsid w:val="0027751F"/>
    <w:rsid w:val="00280477"/>
    <w:rsid w:val="0028082A"/>
    <w:rsid w:val="0028265A"/>
    <w:rsid w:val="00290287"/>
    <w:rsid w:val="00290C0D"/>
    <w:rsid w:val="002B137D"/>
    <w:rsid w:val="002B5680"/>
    <w:rsid w:val="002C0394"/>
    <w:rsid w:val="002C17A2"/>
    <w:rsid w:val="002C5379"/>
    <w:rsid w:val="002C7583"/>
    <w:rsid w:val="002D718E"/>
    <w:rsid w:val="002E4025"/>
    <w:rsid w:val="002F4DF8"/>
    <w:rsid w:val="003016DC"/>
    <w:rsid w:val="003103A3"/>
    <w:rsid w:val="00323DB1"/>
    <w:rsid w:val="00327DB2"/>
    <w:rsid w:val="00341539"/>
    <w:rsid w:val="003442F7"/>
    <w:rsid w:val="00346C7A"/>
    <w:rsid w:val="0035422E"/>
    <w:rsid w:val="0035678D"/>
    <w:rsid w:val="00357FAB"/>
    <w:rsid w:val="003610BA"/>
    <w:rsid w:val="00361203"/>
    <w:rsid w:val="00370082"/>
    <w:rsid w:val="003743A3"/>
    <w:rsid w:val="003744C1"/>
    <w:rsid w:val="0037467D"/>
    <w:rsid w:val="003772D4"/>
    <w:rsid w:val="003820D4"/>
    <w:rsid w:val="003834AB"/>
    <w:rsid w:val="00384A23"/>
    <w:rsid w:val="00384C81"/>
    <w:rsid w:val="00392D83"/>
    <w:rsid w:val="00393333"/>
    <w:rsid w:val="00395535"/>
    <w:rsid w:val="003A5A74"/>
    <w:rsid w:val="003C19FC"/>
    <w:rsid w:val="003C5BD8"/>
    <w:rsid w:val="003D1883"/>
    <w:rsid w:val="003D4015"/>
    <w:rsid w:val="003D61FF"/>
    <w:rsid w:val="003D72DE"/>
    <w:rsid w:val="003D7F74"/>
    <w:rsid w:val="003E7875"/>
    <w:rsid w:val="003F23AE"/>
    <w:rsid w:val="003F2A3D"/>
    <w:rsid w:val="003F3296"/>
    <w:rsid w:val="003F59D5"/>
    <w:rsid w:val="003F6A06"/>
    <w:rsid w:val="004024BC"/>
    <w:rsid w:val="0041698E"/>
    <w:rsid w:val="00417B05"/>
    <w:rsid w:val="0042263F"/>
    <w:rsid w:val="00426282"/>
    <w:rsid w:val="0042794B"/>
    <w:rsid w:val="00436A55"/>
    <w:rsid w:val="00444EAB"/>
    <w:rsid w:val="00452079"/>
    <w:rsid w:val="00462BF1"/>
    <w:rsid w:val="00464358"/>
    <w:rsid w:val="00465754"/>
    <w:rsid w:val="0047082E"/>
    <w:rsid w:val="00472483"/>
    <w:rsid w:val="004725A0"/>
    <w:rsid w:val="0047284B"/>
    <w:rsid w:val="00472B55"/>
    <w:rsid w:val="00475A32"/>
    <w:rsid w:val="00484912"/>
    <w:rsid w:val="00490D77"/>
    <w:rsid w:val="00491E66"/>
    <w:rsid w:val="004A4F69"/>
    <w:rsid w:val="004A534C"/>
    <w:rsid w:val="004A77DC"/>
    <w:rsid w:val="004C0EF6"/>
    <w:rsid w:val="004C2A37"/>
    <w:rsid w:val="004C4A6F"/>
    <w:rsid w:val="004C658E"/>
    <w:rsid w:val="004E088C"/>
    <w:rsid w:val="004E12DC"/>
    <w:rsid w:val="004E5D79"/>
    <w:rsid w:val="004E6B43"/>
    <w:rsid w:val="004F1607"/>
    <w:rsid w:val="004F46CD"/>
    <w:rsid w:val="004F7DED"/>
    <w:rsid w:val="00510670"/>
    <w:rsid w:val="005165EA"/>
    <w:rsid w:val="00525741"/>
    <w:rsid w:val="00532E87"/>
    <w:rsid w:val="00533D41"/>
    <w:rsid w:val="0053781D"/>
    <w:rsid w:val="005413CB"/>
    <w:rsid w:val="00541F08"/>
    <w:rsid w:val="0054413C"/>
    <w:rsid w:val="005547B1"/>
    <w:rsid w:val="00563271"/>
    <w:rsid w:val="0056468B"/>
    <w:rsid w:val="00570C81"/>
    <w:rsid w:val="00571A44"/>
    <w:rsid w:val="00572A27"/>
    <w:rsid w:val="005737CD"/>
    <w:rsid w:val="00574486"/>
    <w:rsid w:val="00575E78"/>
    <w:rsid w:val="00592365"/>
    <w:rsid w:val="00596F97"/>
    <w:rsid w:val="005A49B0"/>
    <w:rsid w:val="005A674F"/>
    <w:rsid w:val="005B2A30"/>
    <w:rsid w:val="005B62EB"/>
    <w:rsid w:val="005B79D5"/>
    <w:rsid w:val="005B7ECD"/>
    <w:rsid w:val="005C2D7E"/>
    <w:rsid w:val="005C3523"/>
    <w:rsid w:val="005C3838"/>
    <w:rsid w:val="005C7E04"/>
    <w:rsid w:val="005D1CDB"/>
    <w:rsid w:val="005D590E"/>
    <w:rsid w:val="005F09BF"/>
    <w:rsid w:val="00602152"/>
    <w:rsid w:val="00612C2A"/>
    <w:rsid w:val="00612C86"/>
    <w:rsid w:val="00614B56"/>
    <w:rsid w:val="0062376F"/>
    <w:rsid w:val="00631C36"/>
    <w:rsid w:val="0063639D"/>
    <w:rsid w:val="00642606"/>
    <w:rsid w:val="00642DAB"/>
    <w:rsid w:val="00646EF2"/>
    <w:rsid w:val="0065556E"/>
    <w:rsid w:val="006573D5"/>
    <w:rsid w:val="0066443C"/>
    <w:rsid w:val="00673FC0"/>
    <w:rsid w:val="00694927"/>
    <w:rsid w:val="006A102E"/>
    <w:rsid w:val="006B2F13"/>
    <w:rsid w:val="006B5982"/>
    <w:rsid w:val="006B5E0E"/>
    <w:rsid w:val="006C2FE3"/>
    <w:rsid w:val="006C51BE"/>
    <w:rsid w:val="006D0270"/>
    <w:rsid w:val="006D0EEE"/>
    <w:rsid w:val="006D3331"/>
    <w:rsid w:val="006D3B69"/>
    <w:rsid w:val="006D6283"/>
    <w:rsid w:val="006E0954"/>
    <w:rsid w:val="006E1888"/>
    <w:rsid w:val="006F1CE1"/>
    <w:rsid w:val="006F2825"/>
    <w:rsid w:val="00703C51"/>
    <w:rsid w:val="00704AA3"/>
    <w:rsid w:val="00706909"/>
    <w:rsid w:val="007100F6"/>
    <w:rsid w:val="00722078"/>
    <w:rsid w:val="00723DB6"/>
    <w:rsid w:val="00726D75"/>
    <w:rsid w:val="00727346"/>
    <w:rsid w:val="0073320D"/>
    <w:rsid w:val="00735801"/>
    <w:rsid w:val="007365D2"/>
    <w:rsid w:val="007552A0"/>
    <w:rsid w:val="007566D2"/>
    <w:rsid w:val="00757598"/>
    <w:rsid w:val="007636E6"/>
    <w:rsid w:val="00764F74"/>
    <w:rsid w:val="00767344"/>
    <w:rsid w:val="0077651D"/>
    <w:rsid w:val="00782176"/>
    <w:rsid w:val="00786CD1"/>
    <w:rsid w:val="00791CDD"/>
    <w:rsid w:val="00791E6E"/>
    <w:rsid w:val="007939C9"/>
    <w:rsid w:val="00795028"/>
    <w:rsid w:val="00796FEB"/>
    <w:rsid w:val="007A0995"/>
    <w:rsid w:val="007A2627"/>
    <w:rsid w:val="007A5E47"/>
    <w:rsid w:val="007B6066"/>
    <w:rsid w:val="007B7752"/>
    <w:rsid w:val="007C3512"/>
    <w:rsid w:val="007C548C"/>
    <w:rsid w:val="007D0086"/>
    <w:rsid w:val="007D356A"/>
    <w:rsid w:val="007D5EA2"/>
    <w:rsid w:val="007D64D0"/>
    <w:rsid w:val="007D66E9"/>
    <w:rsid w:val="007E3C62"/>
    <w:rsid w:val="0080251C"/>
    <w:rsid w:val="00811860"/>
    <w:rsid w:val="00812184"/>
    <w:rsid w:val="008167C5"/>
    <w:rsid w:val="00817CBD"/>
    <w:rsid w:val="00817DE3"/>
    <w:rsid w:val="00835086"/>
    <w:rsid w:val="0083571A"/>
    <w:rsid w:val="008371BC"/>
    <w:rsid w:val="00840F13"/>
    <w:rsid w:val="00842278"/>
    <w:rsid w:val="00843326"/>
    <w:rsid w:val="008523FF"/>
    <w:rsid w:val="00853045"/>
    <w:rsid w:val="00862825"/>
    <w:rsid w:val="00862FFE"/>
    <w:rsid w:val="008645E8"/>
    <w:rsid w:val="00866447"/>
    <w:rsid w:val="0086660B"/>
    <w:rsid w:val="0087779D"/>
    <w:rsid w:val="00877880"/>
    <w:rsid w:val="0088540E"/>
    <w:rsid w:val="00886286"/>
    <w:rsid w:val="00891918"/>
    <w:rsid w:val="00892600"/>
    <w:rsid w:val="00894BFB"/>
    <w:rsid w:val="008A724C"/>
    <w:rsid w:val="008B01B5"/>
    <w:rsid w:val="008B2D67"/>
    <w:rsid w:val="008B52DF"/>
    <w:rsid w:val="008B6649"/>
    <w:rsid w:val="008C30CC"/>
    <w:rsid w:val="008E6E27"/>
    <w:rsid w:val="008F2AF9"/>
    <w:rsid w:val="008F62A1"/>
    <w:rsid w:val="008F7C7E"/>
    <w:rsid w:val="00901094"/>
    <w:rsid w:val="0090443D"/>
    <w:rsid w:val="00904504"/>
    <w:rsid w:val="00905288"/>
    <w:rsid w:val="00906A22"/>
    <w:rsid w:val="0091571C"/>
    <w:rsid w:val="009209D6"/>
    <w:rsid w:val="00923655"/>
    <w:rsid w:val="00923763"/>
    <w:rsid w:val="00933891"/>
    <w:rsid w:val="00933B13"/>
    <w:rsid w:val="00941B5C"/>
    <w:rsid w:val="00943302"/>
    <w:rsid w:val="00951AF6"/>
    <w:rsid w:val="00952843"/>
    <w:rsid w:val="00965772"/>
    <w:rsid w:val="009661D7"/>
    <w:rsid w:val="009718E5"/>
    <w:rsid w:val="00975E25"/>
    <w:rsid w:val="009767EF"/>
    <w:rsid w:val="00994CB8"/>
    <w:rsid w:val="009957D8"/>
    <w:rsid w:val="009A0543"/>
    <w:rsid w:val="009A4178"/>
    <w:rsid w:val="009B2A96"/>
    <w:rsid w:val="009B2EE7"/>
    <w:rsid w:val="009C3791"/>
    <w:rsid w:val="009C60C5"/>
    <w:rsid w:val="009C63EA"/>
    <w:rsid w:val="009E0052"/>
    <w:rsid w:val="009E6FA7"/>
    <w:rsid w:val="009F210D"/>
    <w:rsid w:val="009F34EF"/>
    <w:rsid w:val="009F5603"/>
    <w:rsid w:val="00A01282"/>
    <w:rsid w:val="00A017F8"/>
    <w:rsid w:val="00A024FC"/>
    <w:rsid w:val="00A04060"/>
    <w:rsid w:val="00A04AC0"/>
    <w:rsid w:val="00A05165"/>
    <w:rsid w:val="00A06CFD"/>
    <w:rsid w:val="00A16224"/>
    <w:rsid w:val="00A21D20"/>
    <w:rsid w:val="00A247D9"/>
    <w:rsid w:val="00A24A68"/>
    <w:rsid w:val="00A268B2"/>
    <w:rsid w:val="00A323F9"/>
    <w:rsid w:val="00A4186C"/>
    <w:rsid w:val="00A51360"/>
    <w:rsid w:val="00A545DD"/>
    <w:rsid w:val="00A64018"/>
    <w:rsid w:val="00A65834"/>
    <w:rsid w:val="00A71C20"/>
    <w:rsid w:val="00A7235B"/>
    <w:rsid w:val="00A724F8"/>
    <w:rsid w:val="00A74FDA"/>
    <w:rsid w:val="00A76EB2"/>
    <w:rsid w:val="00A866D7"/>
    <w:rsid w:val="00A92394"/>
    <w:rsid w:val="00A94184"/>
    <w:rsid w:val="00AA212A"/>
    <w:rsid w:val="00AA668D"/>
    <w:rsid w:val="00AA6922"/>
    <w:rsid w:val="00AA6EC0"/>
    <w:rsid w:val="00AB095D"/>
    <w:rsid w:val="00AB2285"/>
    <w:rsid w:val="00AB3AAF"/>
    <w:rsid w:val="00AB3D3D"/>
    <w:rsid w:val="00AD5438"/>
    <w:rsid w:val="00AE3893"/>
    <w:rsid w:val="00AE4C13"/>
    <w:rsid w:val="00B03D28"/>
    <w:rsid w:val="00B10039"/>
    <w:rsid w:val="00B13243"/>
    <w:rsid w:val="00B1578A"/>
    <w:rsid w:val="00B248F3"/>
    <w:rsid w:val="00B26FA5"/>
    <w:rsid w:val="00B32010"/>
    <w:rsid w:val="00B360BF"/>
    <w:rsid w:val="00B40AEE"/>
    <w:rsid w:val="00B44F4A"/>
    <w:rsid w:val="00B452D8"/>
    <w:rsid w:val="00B514C0"/>
    <w:rsid w:val="00B5248B"/>
    <w:rsid w:val="00B55706"/>
    <w:rsid w:val="00B55978"/>
    <w:rsid w:val="00B560E2"/>
    <w:rsid w:val="00B57F6E"/>
    <w:rsid w:val="00B65236"/>
    <w:rsid w:val="00B73F32"/>
    <w:rsid w:val="00B80915"/>
    <w:rsid w:val="00B8343C"/>
    <w:rsid w:val="00B8751F"/>
    <w:rsid w:val="00B91790"/>
    <w:rsid w:val="00B946AD"/>
    <w:rsid w:val="00B9489F"/>
    <w:rsid w:val="00B978D6"/>
    <w:rsid w:val="00BA0287"/>
    <w:rsid w:val="00BA3979"/>
    <w:rsid w:val="00BA4D56"/>
    <w:rsid w:val="00BA5A61"/>
    <w:rsid w:val="00BA5BC1"/>
    <w:rsid w:val="00BB1774"/>
    <w:rsid w:val="00BB7D72"/>
    <w:rsid w:val="00BC773D"/>
    <w:rsid w:val="00BD0B38"/>
    <w:rsid w:val="00BD117F"/>
    <w:rsid w:val="00BD5DBE"/>
    <w:rsid w:val="00BE6131"/>
    <w:rsid w:val="00C0001A"/>
    <w:rsid w:val="00C012C0"/>
    <w:rsid w:val="00C01537"/>
    <w:rsid w:val="00C06F48"/>
    <w:rsid w:val="00C17C30"/>
    <w:rsid w:val="00C20DF0"/>
    <w:rsid w:val="00C226A1"/>
    <w:rsid w:val="00C264D7"/>
    <w:rsid w:val="00C36DF6"/>
    <w:rsid w:val="00C37CE1"/>
    <w:rsid w:val="00C46554"/>
    <w:rsid w:val="00C509F7"/>
    <w:rsid w:val="00C51C94"/>
    <w:rsid w:val="00C55D08"/>
    <w:rsid w:val="00C568E5"/>
    <w:rsid w:val="00C67545"/>
    <w:rsid w:val="00C75057"/>
    <w:rsid w:val="00C77235"/>
    <w:rsid w:val="00C77323"/>
    <w:rsid w:val="00C85D0C"/>
    <w:rsid w:val="00C903CA"/>
    <w:rsid w:val="00CA4F38"/>
    <w:rsid w:val="00CB2D56"/>
    <w:rsid w:val="00CB4063"/>
    <w:rsid w:val="00CB5A4E"/>
    <w:rsid w:val="00CC1614"/>
    <w:rsid w:val="00CC6FC6"/>
    <w:rsid w:val="00CC78E6"/>
    <w:rsid w:val="00CD29B2"/>
    <w:rsid w:val="00CD37CD"/>
    <w:rsid w:val="00CE65DA"/>
    <w:rsid w:val="00CF01EF"/>
    <w:rsid w:val="00CF05BB"/>
    <w:rsid w:val="00CF2661"/>
    <w:rsid w:val="00D12736"/>
    <w:rsid w:val="00D167C0"/>
    <w:rsid w:val="00D25E48"/>
    <w:rsid w:val="00D32B7D"/>
    <w:rsid w:val="00D342BB"/>
    <w:rsid w:val="00D34823"/>
    <w:rsid w:val="00D37DA3"/>
    <w:rsid w:val="00D45D9F"/>
    <w:rsid w:val="00D47C19"/>
    <w:rsid w:val="00D53491"/>
    <w:rsid w:val="00D551EC"/>
    <w:rsid w:val="00D56C2A"/>
    <w:rsid w:val="00D60CA3"/>
    <w:rsid w:val="00D6198D"/>
    <w:rsid w:val="00D74D8E"/>
    <w:rsid w:val="00D81E33"/>
    <w:rsid w:val="00D8289F"/>
    <w:rsid w:val="00D923F7"/>
    <w:rsid w:val="00D93856"/>
    <w:rsid w:val="00D955DF"/>
    <w:rsid w:val="00DA1973"/>
    <w:rsid w:val="00DA2A5B"/>
    <w:rsid w:val="00DA3E36"/>
    <w:rsid w:val="00DA735C"/>
    <w:rsid w:val="00DB1589"/>
    <w:rsid w:val="00DB1FED"/>
    <w:rsid w:val="00DC3408"/>
    <w:rsid w:val="00DD0BCD"/>
    <w:rsid w:val="00DE41E3"/>
    <w:rsid w:val="00DE4F91"/>
    <w:rsid w:val="00DE767B"/>
    <w:rsid w:val="00DE79C5"/>
    <w:rsid w:val="00DF0893"/>
    <w:rsid w:val="00DF0C96"/>
    <w:rsid w:val="00DF2253"/>
    <w:rsid w:val="00DF2B05"/>
    <w:rsid w:val="00E022CB"/>
    <w:rsid w:val="00E04789"/>
    <w:rsid w:val="00E05FA7"/>
    <w:rsid w:val="00E147CA"/>
    <w:rsid w:val="00E21EF4"/>
    <w:rsid w:val="00E35497"/>
    <w:rsid w:val="00E35596"/>
    <w:rsid w:val="00E37254"/>
    <w:rsid w:val="00E37CE5"/>
    <w:rsid w:val="00E43EE0"/>
    <w:rsid w:val="00E46BA7"/>
    <w:rsid w:val="00E47E78"/>
    <w:rsid w:val="00E5176D"/>
    <w:rsid w:val="00E60593"/>
    <w:rsid w:val="00E65B1B"/>
    <w:rsid w:val="00E72C75"/>
    <w:rsid w:val="00E72E54"/>
    <w:rsid w:val="00E75E3F"/>
    <w:rsid w:val="00E80166"/>
    <w:rsid w:val="00E80CC1"/>
    <w:rsid w:val="00E85835"/>
    <w:rsid w:val="00E86C23"/>
    <w:rsid w:val="00E8756C"/>
    <w:rsid w:val="00E92FB5"/>
    <w:rsid w:val="00E97006"/>
    <w:rsid w:val="00EA0157"/>
    <w:rsid w:val="00EA58AC"/>
    <w:rsid w:val="00EA61BA"/>
    <w:rsid w:val="00EA7142"/>
    <w:rsid w:val="00EB08CF"/>
    <w:rsid w:val="00EB1C76"/>
    <w:rsid w:val="00EB3197"/>
    <w:rsid w:val="00EC4D29"/>
    <w:rsid w:val="00ED237D"/>
    <w:rsid w:val="00ED74C2"/>
    <w:rsid w:val="00ED7673"/>
    <w:rsid w:val="00EE2993"/>
    <w:rsid w:val="00EE3592"/>
    <w:rsid w:val="00EE51A6"/>
    <w:rsid w:val="00EF13D4"/>
    <w:rsid w:val="00F02348"/>
    <w:rsid w:val="00F02533"/>
    <w:rsid w:val="00F052F8"/>
    <w:rsid w:val="00F1182A"/>
    <w:rsid w:val="00F20490"/>
    <w:rsid w:val="00F25ADF"/>
    <w:rsid w:val="00F2630A"/>
    <w:rsid w:val="00F320DE"/>
    <w:rsid w:val="00F408DB"/>
    <w:rsid w:val="00F40D71"/>
    <w:rsid w:val="00F44B08"/>
    <w:rsid w:val="00F55AEC"/>
    <w:rsid w:val="00F6156B"/>
    <w:rsid w:val="00F669AC"/>
    <w:rsid w:val="00F7484D"/>
    <w:rsid w:val="00F773B7"/>
    <w:rsid w:val="00F809F1"/>
    <w:rsid w:val="00F82997"/>
    <w:rsid w:val="00F921FC"/>
    <w:rsid w:val="00F9597F"/>
    <w:rsid w:val="00F96746"/>
    <w:rsid w:val="00F9702A"/>
    <w:rsid w:val="00FA0B72"/>
    <w:rsid w:val="00FA3811"/>
    <w:rsid w:val="00FA5658"/>
    <w:rsid w:val="00FA6D97"/>
    <w:rsid w:val="00FB1680"/>
    <w:rsid w:val="00FB233D"/>
    <w:rsid w:val="00FB4FEA"/>
    <w:rsid w:val="00FB5495"/>
    <w:rsid w:val="00FB5C3A"/>
    <w:rsid w:val="00FC2CBE"/>
    <w:rsid w:val="00FC45A9"/>
    <w:rsid w:val="00FC4E68"/>
    <w:rsid w:val="00FD1C85"/>
    <w:rsid w:val="00FD2784"/>
    <w:rsid w:val="00FD7159"/>
    <w:rsid w:val="00FE38F5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BFB60"/>
  <w15:docId w15:val="{74377474-4395-4079-B2F4-1AC0998D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A06"/>
    <w:pPr>
      <w:ind w:left="720"/>
      <w:contextualSpacing/>
    </w:pPr>
  </w:style>
  <w:style w:type="paragraph" w:customStyle="1" w:styleId="p2">
    <w:name w:val="p2"/>
    <w:basedOn w:val="Normal"/>
    <w:rsid w:val="001A68EC"/>
    <w:pPr>
      <w:spacing w:after="240" w:line="360" w:lineRule="atLeast"/>
      <w:ind w:left="552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2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2CB"/>
  </w:style>
  <w:style w:type="paragraph" w:styleId="Footer">
    <w:name w:val="footer"/>
    <w:basedOn w:val="Normal"/>
    <w:link w:val="FooterChar"/>
    <w:uiPriority w:val="99"/>
    <w:unhideWhenUsed/>
    <w:rsid w:val="00E02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2CB"/>
  </w:style>
  <w:style w:type="paragraph" w:styleId="BalloonText">
    <w:name w:val="Balloon Text"/>
    <w:basedOn w:val="Normal"/>
    <w:link w:val="BalloonTextChar"/>
    <w:uiPriority w:val="99"/>
    <w:semiHidden/>
    <w:unhideWhenUsed/>
    <w:rsid w:val="0015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0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62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0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3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F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F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F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inetoplakesideaz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netoplakesideaz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BF61-A1B1-4975-A082-79D23BAF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Remy Miller</dc:creator>
  <cp:lastModifiedBy>Mackenzie Valichnac</cp:lastModifiedBy>
  <cp:revision>3</cp:revision>
  <cp:lastPrinted>2022-07-07T23:54:00Z</cp:lastPrinted>
  <dcterms:created xsi:type="dcterms:W3CDTF">2022-09-16T18:36:00Z</dcterms:created>
  <dcterms:modified xsi:type="dcterms:W3CDTF">2022-09-16T19:13:00Z</dcterms:modified>
</cp:coreProperties>
</file>